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3E" w:rsidRDefault="006A153E" w:rsidP="006A153E">
      <w:pPr>
        <w:pStyle w:val="yoast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Style w:val="breadcrumblast"/>
          <w:rFonts w:ascii="Open Sans" w:hAnsi="Open Sans"/>
          <w:color w:val="000000"/>
          <w:sz w:val="26"/>
          <w:szCs w:val="26"/>
          <w:bdr w:val="none" w:sz="0" w:space="0" w:color="auto" w:frame="1"/>
        </w:rPr>
        <w:t>Изменение климата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Климат является важнейшим непрерывно действующим фактором природной среды, каждодневно влияющим на условия проживания и жизнедеятельности людей.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На этой картинке показаны так называемые согревающие полосы в Кыргызстане, которые наглядно демонстрируют изменение температуры в нашей стране в период с 1901 до 2020 года.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Каждая цветная полоса представляет собой среднюю температуру за год: синяя — более холодные годы, красная — более теплые.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noProof/>
          <w:color w:val="000000"/>
          <w:sz w:val="26"/>
          <w:szCs w:val="26"/>
        </w:rPr>
        <w:drawing>
          <wp:inline distT="0" distB="0" distL="0" distR="0" wp14:anchorId="642ABA68" wp14:editId="022A547F">
            <wp:extent cx="5076825" cy="2859405"/>
            <wp:effectExtent l="0" t="0" r="9525" b="0"/>
            <wp:docPr id="2" name="Рисунок 2" descr="https://green-alliance.kg/wp-content/uploads/2022/05/temparature-KG-1901-2020-1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een-alliance.kg/wp-content/uploads/2022/05/temparature-KG-1901-2020-1-300x16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Здесь четко видно как после 2000 годов на территории нашей страны все чаще наблюдалось повышение температурных режимов.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Согласно базе данных</w:t>
      </w:r>
      <w:r>
        <w:rPr>
          <w:rFonts w:ascii="Open Sans" w:hAnsi="Open Sans"/>
          <w:color w:val="000000"/>
          <w:sz w:val="26"/>
          <w:szCs w:val="26"/>
          <w:lang w:val="ky-KG"/>
        </w:rPr>
        <w:t xml:space="preserve">, </w:t>
      </w:r>
      <w:r>
        <w:rPr>
          <w:rFonts w:ascii="Open Sans" w:hAnsi="Open Sans"/>
          <w:color w:val="000000"/>
          <w:sz w:val="26"/>
          <w:szCs w:val="26"/>
        </w:rPr>
        <w:t>за последние 43 года на территории Кыргызстана наблюдался повсеместный рост средней годовой температуры воздуха — в среднем на 0,22 градуса Цельсия каждые 10 лет. При этом глобальный рост температуры за тот же период был несколько ниже — 0,17 градуса Цельсия.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В целом для Кыргызстана последние 20 лет были самыми жаркими за всю историю наблюдений.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С 1997 года средняя температура по Кыргызстану только три раза оказывалась незначительно ниже нормы: в 2003, 2012 и 2014 годах. Самым жарким годом за период с 1976 года является 2016-й, когда годовая температура по республике была выше нормы на 1,19 градуса Цельсия.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 xml:space="preserve">В весенний период отмечаются наиболее интенсивные темпы потепления — в среднем на 0,4 градуса каждые десять лет. Наибольшие темпы потепления фиксируются в долинной и предгорной зонах Чуйской области и долинной зоне </w:t>
      </w:r>
      <w:proofErr w:type="spellStart"/>
      <w:r>
        <w:rPr>
          <w:rFonts w:ascii="Open Sans" w:hAnsi="Open Sans"/>
          <w:color w:val="000000"/>
          <w:sz w:val="26"/>
          <w:szCs w:val="26"/>
        </w:rPr>
        <w:t>Таласской</w:t>
      </w:r>
      <w:proofErr w:type="spellEnd"/>
      <w:r>
        <w:rPr>
          <w:rFonts w:ascii="Open Sans" w:hAnsi="Open Sans"/>
          <w:color w:val="000000"/>
          <w:sz w:val="26"/>
          <w:szCs w:val="26"/>
        </w:rPr>
        <w:t xml:space="preserve"> области. Зимой и осенью темпы роста температуры воздуха несколько ниже весенних. При этом в зимний период в южных областях Кыргызстана теплеет несколько большими темпами.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По данным Министерства чрезвычайных ситуаций, за последние 30 лет в Кыргызстане наблюдается стабильный рост числа чрезвычайных ситуаций. За это время в стране произошло </w:t>
      </w:r>
      <w:hyperlink r:id="rId5" w:history="1">
        <w:r>
          <w:rPr>
            <w:rStyle w:val="a4"/>
            <w:rFonts w:ascii="Open Sans" w:hAnsi="Open Sans"/>
            <w:color w:val="A0B720"/>
            <w:sz w:val="26"/>
            <w:szCs w:val="26"/>
            <w:bdr w:val="none" w:sz="0" w:space="0" w:color="auto" w:frame="1"/>
          </w:rPr>
          <w:t>почти 6 тысяч</w:t>
        </w:r>
      </w:hyperlink>
      <w:r>
        <w:rPr>
          <w:rFonts w:ascii="Open Sans" w:hAnsi="Open Sans"/>
          <w:color w:val="000000"/>
          <w:sz w:val="26"/>
          <w:szCs w:val="26"/>
        </w:rPr>
        <w:t xml:space="preserve"> различных катастроф. Две трети из них — ЧС природного характера. В МЧС отмечают, что таяние ледников, исчезновение зон вечной мерзлоты и уменьшение снежного покрова приведут к сокращению водных ресурсов Центральной Азии. Более того, высокие температуры и </w:t>
      </w:r>
      <w:r>
        <w:rPr>
          <w:rFonts w:ascii="Open Sans" w:hAnsi="Open Sans"/>
          <w:color w:val="000000"/>
          <w:sz w:val="26"/>
          <w:szCs w:val="26"/>
        </w:rPr>
        <w:lastRenderedPageBreak/>
        <w:t>интенсивные осадки могут спровоцировать частые и сильные стихийные бедствия, такие как засуха, аномальная жара, наводнение, оползень, сель и лавина.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Проблема сокращения оледенения является, по большому счету, проблемой номер один не только для Республики, но и для региона Центральной Азии, а также для планеты и мирового сообщества в целом. В настоящее время происходит повсеместное сокращение оледенения.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От климатических условий ближайшего будущего, от их изменений будут зависеть как прямые биоклиматические условия жизни населения Кыргызстана, так и вся хозяйственная деятельность Республики. Понимание важности текущей оценки и грядущих изменений климата для развития республики и, в частности, ее горных территорий, диктует неотложность решения проблем, связанных с динамикой климатической ситуации.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Потепление будет проявляться не только в эволюции оледенения и объемах ледникового стока, изменится общий сток — он уменьшится. Повышение температуры воздуха на 1° ведет к росту интенсивности испарения на 16%, а это даже на фоне сохранения нормы осадков, не говоря о ее снижении, будет сопровождаться сокращением водности рек.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 xml:space="preserve">В связи с этим очень важна поддержка со стороны государства и понимание важности тем по грядущим климатическим изменениям. 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12 декабря 2015 года в городе Париж 196 сторон Рамочной конвенции Организации Объединенных Наций об изменении климата единогласно приняли Парижское соглашение – новую договоренность по Рамочной конвенции Организации Объединенных Наций об изменении климата.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К</w:t>
      </w:r>
      <w:r>
        <w:rPr>
          <w:rFonts w:ascii="Open Sans" w:hAnsi="Open Sans"/>
          <w:color w:val="000000"/>
          <w:sz w:val="26"/>
          <w:szCs w:val="26"/>
        </w:rPr>
        <w:t>ыргызстан не стал исключением и</w:t>
      </w:r>
      <w:r>
        <w:rPr>
          <w:rFonts w:ascii="Open Sans" w:hAnsi="Open Sans"/>
          <w:color w:val="000000"/>
          <w:sz w:val="26"/>
          <w:szCs w:val="26"/>
        </w:rPr>
        <w:t xml:space="preserve"> уже в 2019 году ратифицировал Парижское соглашение. Соглашение заменило Киотский протокол и усилило деятельность, которую страны ведут по Конвенции в целом. Официально оно вступило в силу 4 ноября 2016 года и закрепило основные принципы действий всех государств на период с 2020 года.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>Используя проблему изменения климата как катализатор, Кыргызстан присоединившись к Парижскому Соглашению ускорит процесс достижения Целей Устойчивого Развития, способствуя достижению адаптационных ориентиров. Однако, планируемое экономическое развитие неизбежно приведет к росту выбросов парниковых газов, и здесь наша задача стараться хотя бы не превышать уровень выбросов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bookmarkStart w:id="0" w:name="_GoBack"/>
      <w:bookmarkEnd w:id="0"/>
      <w:r>
        <w:rPr>
          <w:rFonts w:ascii="Open Sans" w:hAnsi="Open Sans"/>
          <w:color w:val="000000"/>
          <w:sz w:val="26"/>
          <w:szCs w:val="26"/>
        </w:rPr>
        <w:t>Лидеры более 100 стран мира подвели итоги пятилетнего цикла, стартовавшего с подписанием Парижского соглашения по климату в 2015-м. Оно предусматривает, что в нынешнем столетии температура на планете не должна повыситься в среднем более чем на 2, а лучше на 1,5 градуса по Цельсию. Считается, что именно этот порог позволит избежать необратимого воздействия на экосистему. Но в документе до сих пор не прописаны ни механизм контроля за его соблюдением, ни меры принуждения.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proofErr w:type="spellStart"/>
      <w:r>
        <w:rPr>
          <w:rFonts w:ascii="Open Sans" w:hAnsi="Open Sans"/>
          <w:color w:val="000000"/>
          <w:sz w:val="26"/>
          <w:szCs w:val="26"/>
        </w:rPr>
        <w:t>Садыр</w:t>
      </w:r>
      <w:proofErr w:type="spellEnd"/>
      <w:r>
        <w:rPr>
          <w:rFonts w:ascii="Open Sans" w:hAnsi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000000"/>
          <w:sz w:val="26"/>
          <w:szCs w:val="26"/>
        </w:rPr>
        <w:t>Жапаров</w:t>
      </w:r>
      <w:proofErr w:type="spellEnd"/>
      <w:r>
        <w:rPr>
          <w:rFonts w:ascii="Open Sans" w:hAnsi="Open Sans"/>
          <w:color w:val="000000"/>
          <w:sz w:val="26"/>
          <w:szCs w:val="26"/>
        </w:rPr>
        <w:t xml:space="preserve"> отметил, что к 2030 году Кыргызстан планирует сократить выбросы парниковых газов на 44%, хотя на самом деле выбросы углерода в контексте мира у республики ничтожны. Тем не менее на сокращение парниковых газов Кыргызстану потребуется $7 млрд.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 xml:space="preserve">К 2050 году Кыргызская республика постарается достичь углеродной нейтральности за счет строительства малых и средних гидроэлектростанций и </w:t>
      </w:r>
      <w:r>
        <w:rPr>
          <w:rFonts w:ascii="Open Sans" w:hAnsi="Open Sans"/>
          <w:color w:val="000000"/>
          <w:sz w:val="26"/>
          <w:szCs w:val="26"/>
        </w:rPr>
        <w:lastRenderedPageBreak/>
        <w:t>полной электризации промышленной отрасли и сектора жилищно-коммунального хозяйства.</w:t>
      </w:r>
    </w:p>
    <w:p w:rsidR="006A153E" w:rsidRDefault="006A153E" w:rsidP="006A1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color w:val="000000"/>
          <w:sz w:val="26"/>
          <w:szCs w:val="26"/>
        </w:rPr>
        <w:t xml:space="preserve">Президент Кыргызстана предложил, чтобы по итогам встречи в Глазго выделили отдельное целевое финансирование для нуждающихся развивающихся горных стран. Также было бы неплохо, считает </w:t>
      </w:r>
      <w:proofErr w:type="spellStart"/>
      <w:r>
        <w:rPr>
          <w:rFonts w:ascii="Open Sans" w:hAnsi="Open Sans"/>
          <w:color w:val="000000"/>
          <w:sz w:val="26"/>
          <w:szCs w:val="26"/>
        </w:rPr>
        <w:t>Садыр</w:t>
      </w:r>
      <w:proofErr w:type="spellEnd"/>
      <w:r>
        <w:rPr>
          <w:rFonts w:ascii="Open Sans" w:hAnsi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Open Sans" w:hAnsi="Open Sans"/>
          <w:color w:val="000000"/>
          <w:sz w:val="26"/>
          <w:szCs w:val="26"/>
        </w:rPr>
        <w:t>Жапаров</w:t>
      </w:r>
      <w:proofErr w:type="spellEnd"/>
      <w:r>
        <w:rPr>
          <w:rFonts w:ascii="Open Sans" w:hAnsi="Open Sans"/>
          <w:color w:val="000000"/>
          <w:sz w:val="26"/>
          <w:szCs w:val="26"/>
        </w:rPr>
        <w:t>, чтобы под эгидой ООН был создан специальный фонд для реализации целевых программ по адаптации к изменению климата.</w:t>
      </w:r>
    </w:p>
    <w:p w:rsidR="00D522C7" w:rsidRDefault="00D522C7"/>
    <w:sectPr w:rsidR="00D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3E"/>
    <w:rsid w:val="006A153E"/>
    <w:rsid w:val="00D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2E34"/>
  <w15:chartTrackingRefBased/>
  <w15:docId w15:val="{26E56CBB-D9D6-496F-B184-51574E0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ast">
    <w:name w:val="yoast"/>
    <w:basedOn w:val="a"/>
    <w:rsid w:val="006A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6A153E"/>
  </w:style>
  <w:style w:type="paragraph" w:styleId="a3">
    <w:name w:val="Normal (Web)"/>
    <w:basedOn w:val="a"/>
    <w:uiPriority w:val="99"/>
    <w:semiHidden/>
    <w:unhideWhenUsed/>
    <w:rsid w:val="006A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830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yseldon.com/away?to=https%3a%2f%2fdocs.google.com%2fspreadsheets%2fd%2f1Z02qwDYo26rfwMezvfEPNOebGO6T_fJAdkZ_GoKjNsk%2fedit%23gid%3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2023-03-11T05:44:00Z</dcterms:created>
  <dcterms:modified xsi:type="dcterms:W3CDTF">2023-03-11T05:46:00Z</dcterms:modified>
</cp:coreProperties>
</file>